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 Narrow" w:hAnsi="Arial Narrow"/>
          <w:b/>
          <w:sz w:val="28"/>
        </w:rPr>
        <w:t>RP-15</w:t>
      </w:r>
    </w:p>
    <w:p>
      <w:pPr>
        <w:spacing w:after="120"/>
        <w:jc w:val="center"/>
      </w:pPr>
      <w:r>
        <w:rPr>
          <w:rFonts w:ascii="Arial Narrow" w:hAnsi="Arial Narrow"/>
          <w:b/>
          <w:sz w:val="22"/>
        </w:rPr>
        <w:t>Escala de Resolución de Problemas para Educación Superior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Instrucciones: Evalúe cada afirmación indicando en qué medida refleja cómo usted resuelve problemas en su vida académica y cotidiana.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Rara vez es mi caso</w:t>
            </w:r>
          </w:p>
        </w:tc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A veces es mi caso</w:t>
            </w:r>
          </w:p>
        </w:tc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Frecuentemente es mi caso</w:t>
            </w:r>
          </w:p>
        </w:tc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Siempre es mi caso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234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type="dxa" w:w="5386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Ítems</w:t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Hago una lista de todas las alternativas.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Verifico si la solución resuelve el problema.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Comparo las alternativas seleccionadas.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Establezco metas para entender el problema.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Evalúo los resultados obtenidos.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6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Identifico los obstáculos del problema.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7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Propongo ideas antes de decidir.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8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Analizo por qué la solución falló.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9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Creo la mayor cantidad de alternativas.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10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Considero el impacto en otras personas.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11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Considero las consecuencias a corto y largo plazo.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12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Priorizo las alternativas según su impacto.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13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Verifico si las alternativas cumplen los objetivos.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14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Reevalúo la información para asegurar comprensión.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15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Evalúo alternativas basándome en experiencias previas.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</w:tr>
    </w:tbl>
    <w:p/>
    <w:p>
      <w:pPr>
        <w:spacing w:after="40"/>
      </w:pPr>
      <w:r>
        <w:rPr>
          <w:rFonts w:ascii="Arial Narrow" w:hAnsi="Arial Narrow"/>
          <w:b/>
          <w:sz w:val="22"/>
        </w:rPr>
        <w:t>Corrección: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La escala posee cuatro factores: Análisis y Planificación de Soluciones (ítems 1 a 4), Evaluación Crítica de Soluciones (ítems 5 a 8), Generación y Evaluación de Alternativas (ítems 9 a 11) y Priorización y Revisión de Alternativas (ítems 12 a 15). Cada factor se obtiene sumando sus ítems. No contiene ítems invertidos.</w:t>
      </w:r>
    </w:p>
    <w:p/>
    <w:p>
      <w:pPr>
        <w:spacing w:after="40"/>
      </w:pPr>
      <w:r>
        <w:rPr>
          <w:rFonts w:ascii="Arial Narrow" w:hAnsi="Arial Narrow"/>
          <w:b/>
          <w:sz w:val="22"/>
        </w:rPr>
        <w:t>Como citar: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Ventura-León, J., Lino-Cruz, C., Tocto-Muñoz, S., Sánchez-Villena, A., &amp; Gamboa-Melgar, G. (2025). Problem-solving: development and validation of a short instrument for higher education. Frontiers in Education, 10, 1555167. https://doi.org/10.3389/feduc.2025.1555167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